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25" w:rsidRPr="00385899" w:rsidRDefault="00826F0D" w:rsidP="00385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5899">
        <w:rPr>
          <w:rFonts w:ascii="Times New Roman" w:hAnsi="Times New Roman" w:cs="Times New Roman"/>
          <w:b/>
          <w:sz w:val="28"/>
          <w:szCs w:val="28"/>
        </w:rPr>
        <w:t>Формирование познавательной активности обучающихся через исследовательскую деятельность на уроках математики и во внеклассной работе.</w:t>
      </w:r>
      <w:proofErr w:type="gramEnd"/>
    </w:p>
    <w:p w:rsidR="00826F0D" w:rsidRDefault="00826F0D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развития познавательной исследовательской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обусловлена обновлением школьного образования, перехода к новым ФГОС, предполагающим усиление направленности образования на формирование личности, обладающей интеллектом, самостоятельностью мышления.</w:t>
      </w:r>
    </w:p>
    <w:p w:rsidR="00826F0D" w:rsidRDefault="001C5632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F0D">
        <w:rPr>
          <w:rFonts w:ascii="Times New Roman" w:hAnsi="Times New Roman" w:cs="Times New Roman"/>
          <w:sz w:val="28"/>
          <w:szCs w:val="28"/>
        </w:rPr>
        <w:t xml:space="preserve">Познавательная активность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26F0D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состояние готовности, желание к самостоятельной деятельности, нацеленной на усвоение индивидом общественного опыта, добытых человечеством знаний и способов деятельности»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В.И.Лозовая)</w:t>
      </w:r>
    </w:p>
    <w:p w:rsidR="001C5632" w:rsidRDefault="001C5632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исследовательской деятельностью мы понимаем всякую деятельность, которая направлена на получение нового знания и которая осуществляется без использования различного рода алгоритмических предписаний.</w:t>
      </w:r>
    </w:p>
    <w:p w:rsidR="00EA57D9" w:rsidRDefault="0085776E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A57D9">
        <w:rPr>
          <w:rFonts w:ascii="Times New Roman" w:hAnsi="Times New Roman" w:cs="Times New Roman"/>
          <w:sz w:val="28"/>
          <w:szCs w:val="28"/>
        </w:rPr>
        <w:t>сследовательский метод деятельности способствует формированию и</w:t>
      </w:r>
      <w:r w:rsidR="00F81ECC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EA57D9">
        <w:rPr>
          <w:rFonts w:ascii="Times New Roman" w:hAnsi="Times New Roman" w:cs="Times New Roman"/>
          <w:sz w:val="28"/>
          <w:szCs w:val="28"/>
        </w:rPr>
        <w:t xml:space="preserve"> лич</w:t>
      </w:r>
      <w:r w:rsidR="00F81ECC">
        <w:rPr>
          <w:rFonts w:ascii="Times New Roman" w:hAnsi="Times New Roman" w:cs="Times New Roman"/>
          <w:sz w:val="28"/>
          <w:szCs w:val="28"/>
        </w:rPr>
        <w:t>ности ребенка.</w:t>
      </w:r>
    </w:p>
    <w:p w:rsidR="0085776E" w:rsidRDefault="0085776E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несколько способов развития исследовательских умений.</w:t>
      </w:r>
    </w:p>
    <w:p w:rsidR="0054309B" w:rsidRPr="0085776E" w:rsidRDefault="0048365F" w:rsidP="003858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76E">
        <w:rPr>
          <w:rFonts w:ascii="Times New Roman" w:hAnsi="Times New Roman" w:cs="Times New Roman"/>
          <w:sz w:val="28"/>
          <w:szCs w:val="28"/>
        </w:rPr>
        <w:t>Не боимся нестандартных задач</w:t>
      </w:r>
      <w:r w:rsidR="0054309B" w:rsidRPr="0085776E">
        <w:rPr>
          <w:rFonts w:ascii="Times New Roman" w:hAnsi="Times New Roman" w:cs="Times New Roman"/>
          <w:sz w:val="28"/>
          <w:szCs w:val="28"/>
        </w:rPr>
        <w:t>.</w:t>
      </w:r>
    </w:p>
    <w:p w:rsidR="0054309B" w:rsidRDefault="0054309B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Решить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+ 1 = 0. Если не знаешь, как решается уравнение надо в первую очередь проанализировать условие, провести рассуждения и сделать вывод. Замечаем, что левая часть уравнения всегда положительна. Следовательно, данное уравнение корней не имеет.</w:t>
      </w:r>
    </w:p>
    <w:p w:rsidR="0054309B" w:rsidRPr="0085776E" w:rsidRDefault="0048365F" w:rsidP="003858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76E">
        <w:rPr>
          <w:rFonts w:ascii="Times New Roman" w:hAnsi="Times New Roman" w:cs="Times New Roman"/>
          <w:sz w:val="28"/>
          <w:szCs w:val="28"/>
        </w:rPr>
        <w:t>Конструируем.</w:t>
      </w:r>
    </w:p>
    <w:p w:rsidR="0048365F" w:rsidRDefault="0048365F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54309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Составьте уравнение, корнем которого будет являт</w:t>
      </w:r>
      <w:r w:rsidR="0054309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число 5.</w:t>
      </w:r>
    </w:p>
    <w:p w:rsidR="0054309B" w:rsidRDefault="0054309B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2. </w:t>
      </w:r>
      <w:r w:rsidR="00D75234">
        <w:rPr>
          <w:rFonts w:ascii="Times New Roman" w:hAnsi="Times New Roman" w:cs="Times New Roman"/>
          <w:sz w:val="28"/>
          <w:szCs w:val="28"/>
        </w:rPr>
        <w:t>Придумайте неравенство второй степени, решением которого является одно число.</w:t>
      </w:r>
    </w:p>
    <w:p w:rsidR="0048365F" w:rsidRPr="0085776E" w:rsidRDefault="00D75234" w:rsidP="003858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76E">
        <w:rPr>
          <w:rFonts w:ascii="Times New Roman" w:hAnsi="Times New Roman" w:cs="Times New Roman"/>
          <w:sz w:val="28"/>
          <w:szCs w:val="28"/>
        </w:rPr>
        <w:t>Учимся задавать</w:t>
      </w:r>
      <w:r w:rsidR="0048365F" w:rsidRPr="0085776E">
        <w:rPr>
          <w:rFonts w:ascii="Times New Roman" w:hAnsi="Times New Roman" w:cs="Times New Roman"/>
          <w:sz w:val="28"/>
          <w:szCs w:val="28"/>
        </w:rPr>
        <w:t xml:space="preserve"> вопросы. Умение задать вопрос «по делу» пригодится в жизни.</w:t>
      </w:r>
    </w:p>
    <w:p w:rsidR="00D75234" w:rsidRPr="00D75234" w:rsidRDefault="00D75234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Учитель записывает функцию у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7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по данной записи придумать вопросы для одноклассников.</w:t>
      </w:r>
    </w:p>
    <w:p w:rsidR="0085776E" w:rsidRDefault="0048365F" w:rsidP="003858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76E">
        <w:rPr>
          <w:rFonts w:ascii="Times New Roman" w:hAnsi="Times New Roman" w:cs="Times New Roman"/>
          <w:sz w:val="28"/>
          <w:szCs w:val="28"/>
        </w:rPr>
        <w:t>Экспериментируем.</w:t>
      </w:r>
    </w:p>
    <w:p w:rsidR="0048365F" w:rsidRPr="0085776E" w:rsidRDefault="0048365F" w:rsidP="0038589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5776E">
        <w:rPr>
          <w:rFonts w:ascii="Times New Roman" w:hAnsi="Times New Roman" w:cs="Times New Roman"/>
          <w:sz w:val="28"/>
          <w:szCs w:val="28"/>
        </w:rPr>
        <w:t xml:space="preserve"> Математика – наука не только теоретическая, но и экспериментальная.</w:t>
      </w:r>
      <w:r w:rsidR="00D75234" w:rsidRPr="0085776E">
        <w:rPr>
          <w:rFonts w:ascii="Times New Roman" w:hAnsi="Times New Roman" w:cs="Times New Roman"/>
          <w:sz w:val="28"/>
          <w:szCs w:val="28"/>
        </w:rPr>
        <w:t xml:space="preserve"> Учитель должен научить  ученика не бояться трудных задач, а начинать изучать частные случаи, пока за ними не выстроиться закономерность. Иногда учащиеся угадывают ответ, а потом проводят доказательство. </w:t>
      </w:r>
      <w:r w:rsidR="005D4731" w:rsidRPr="0085776E">
        <w:rPr>
          <w:rFonts w:ascii="Times New Roman" w:hAnsi="Times New Roman" w:cs="Times New Roman"/>
          <w:sz w:val="28"/>
          <w:szCs w:val="28"/>
        </w:rPr>
        <w:t>Такой метод чаще всего используется при решении геометрических задач.</w:t>
      </w:r>
    </w:p>
    <w:p w:rsidR="0048365F" w:rsidRPr="0085776E" w:rsidRDefault="0048365F" w:rsidP="003858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76E">
        <w:rPr>
          <w:rFonts w:ascii="Times New Roman" w:hAnsi="Times New Roman" w:cs="Times New Roman"/>
          <w:sz w:val="28"/>
          <w:szCs w:val="28"/>
        </w:rPr>
        <w:t>Выдвигаем гипотезы.</w:t>
      </w:r>
    </w:p>
    <w:p w:rsidR="005D4731" w:rsidRDefault="005D4731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Учим учащихся выдвигать свои  предположения и, опираясь на ранее изученные темы, проверять правильность своих высказываний.</w:t>
      </w:r>
    </w:p>
    <w:p w:rsidR="005D4731" w:rsidRDefault="005D4731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Изучив тему «Параллелограмм» предложить учащимся сформулировать определение и свойства прямоугольника. Другими словами исследовать новую фигуру – прямоугольник.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</m:oMath>
    </w:p>
    <w:p w:rsidR="0048365F" w:rsidRDefault="0085776E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остановимся над исследовательской задачей.</w:t>
      </w:r>
    </w:p>
    <w:p w:rsidR="004D4F15" w:rsidRDefault="0048365F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этапы нужно постепенно пройти от школьной задачи, в которой есть определенные данные и конкретный вопрос, к исследовательской задаче?</w:t>
      </w:r>
    </w:p>
    <w:p w:rsidR="004D4F15" w:rsidRDefault="004D4F15" w:rsidP="00385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 определенными данными и несколькими вопросами.</w:t>
      </w:r>
    </w:p>
    <w:p w:rsidR="005D5E66" w:rsidRPr="005D5E66" w:rsidRDefault="005D5E66" w:rsidP="003858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За первый месяц отремонтировали 55% дороги, за второй – 3</w:t>
      </w:r>
      <w:r w:rsidRPr="005D5E66">
        <w:rPr>
          <w:rFonts w:ascii="Times New Roman" w:hAnsi="Times New Roman" w:cs="Times New Roman"/>
          <w:sz w:val="28"/>
          <w:szCs w:val="28"/>
        </w:rPr>
        <w:t xml:space="preserve">/8 </w:t>
      </w:r>
      <w:r>
        <w:rPr>
          <w:rFonts w:ascii="Times New Roman" w:hAnsi="Times New Roman" w:cs="Times New Roman"/>
          <w:sz w:val="28"/>
          <w:szCs w:val="28"/>
        </w:rPr>
        <w:t>остатка, а за третий – остальные 45 км. Сколько километров дороги от</w:t>
      </w:r>
      <w:r w:rsidR="007834B8">
        <w:rPr>
          <w:rFonts w:ascii="Times New Roman" w:hAnsi="Times New Roman" w:cs="Times New Roman"/>
          <w:sz w:val="28"/>
          <w:szCs w:val="28"/>
        </w:rPr>
        <w:t>ремонтировали за три месяца?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</m:oMath>
      <w:r w:rsidR="00783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добавить такие вопросы: За какой месяц отремонтировано меньше всего дороги? Как это можно узнать путем рассуждений?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4D4F15" w:rsidRDefault="004D4F15" w:rsidP="00385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задачи. Данные есть, требуется поставить вопрос.</w:t>
      </w:r>
    </w:p>
    <w:p w:rsidR="005D5E66" w:rsidRDefault="005D5E66" w:rsidP="003858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Катеты прямоугольного треугольника равны соответственно</w:t>
      </w:r>
    </w:p>
    <w:p w:rsidR="005D5E66" w:rsidRDefault="005D5E66" w:rsidP="003858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см и 8 см. …..(обучающиеся сами ставят вопрос к задаче)</w:t>
      </w:r>
    </w:p>
    <w:p w:rsidR="005D5E66" w:rsidRDefault="004D4F15" w:rsidP="00385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данных. Что можно найти в задаче, исходя из предложенных данных?</w:t>
      </w:r>
    </w:p>
    <w:p w:rsidR="00127785" w:rsidRPr="00127785" w:rsidRDefault="00127785" w:rsidP="003858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может также служить предыдущая задача.</w:t>
      </w:r>
    </w:p>
    <w:p w:rsidR="004B1BFE" w:rsidRDefault="004D4F15" w:rsidP="00385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данными. Что нужно задать, чтобы найти необходимую величину</w:t>
      </w:r>
      <w:r w:rsidR="00127785">
        <w:rPr>
          <w:rFonts w:ascii="Times New Roman" w:hAnsi="Times New Roman" w:cs="Times New Roman"/>
          <w:sz w:val="28"/>
          <w:szCs w:val="28"/>
        </w:rPr>
        <w:t>.</w:t>
      </w:r>
    </w:p>
    <w:p w:rsidR="00127785" w:rsidRDefault="00127785" w:rsidP="003858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В треугольнике известны все  углы. Что еще надо знать, чтобы найти все стороны треугольника?</w:t>
      </w:r>
    </w:p>
    <w:p w:rsidR="0048365F" w:rsidRDefault="0048365F" w:rsidP="00385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F15">
        <w:rPr>
          <w:rFonts w:ascii="Times New Roman" w:hAnsi="Times New Roman" w:cs="Times New Roman"/>
          <w:sz w:val="28"/>
          <w:szCs w:val="28"/>
        </w:rPr>
        <w:t xml:space="preserve"> </w:t>
      </w:r>
      <w:r w:rsidR="00F42360">
        <w:rPr>
          <w:rFonts w:ascii="Times New Roman" w:hAnsi="Times New Roman" w:cs="Times New Roman"/>
          <w:sz w:val="28"/>
          <w:szCs w:val="28"/>
        </w:rPr>
        <w:t>Создание новой задачи по образцу уже разобранной задачи.</w:t>
      </w:r>
    </w:p>
    <w:p w:rsidR="00F42360" w:rsidRDefault="00127785" w:rsidP="003858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ф</w:t>
      </w:r>
      <w:r w:rsidR="00F42360">
        <w:rPr>
          <w:rFonts w:ascii="Times New Roman" w:hAnsi="Times New Roman" w:cs="Times New Roman"/>
          <w:sz w:val="28"/>
          <w:szCs w:val="28"/>
        </w:rPr>
        <w:t>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360" w:rsidRDefault="00F42360" w:rsidP="003858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Диалоги. При изучении нового материала вместе с учащимися искать истину</w:t>
      </w:r>
      <w:r w:rsidR="00127785">
        <w:rPr>
          <w:rFonts w:ascii="Times New Roman" w:hAnsi="Times New Roman" w:cs="Times New Roman"/>
          <w:sz w:val="28"/>
          <w:szCs w:val="28"/>
        </w:rPr>
        <w:t>.</w:t>
      </w:r>
    </w:p>
    <w:p w:rsidR="00F42360" w:rsidRDefault="00F42360" w:rsidP="003858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задачи. В задачах спрашивается: «верно ли, что…», «существует ли…», «когда существует», «</w:t>
      </w:r>
      <w:r w:rsidR="00F83A50">
        <w:rPr>
          <w:rFonts w:ascii="Times New Roman" w:hAnsi="Times New Roman" w:cs="Times New Roman"/>
          <w:sz w:val="28"/>
          <w:szCs w:val="28"/>
        </w:rPr>
        <w:t>проверьте справедливость обратного утверждения»</w:t>
      </w:r>
      <w:proofErr w:type="gramStart"/>
      <w:r w:rsidR="00F83A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83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A50" w:rsidRDefault="00F83A50" w:rsidP="0038589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открытой постановке </w:t>
      </w:r>
      <w:r w:rsidR="00A00D01">
        <w:rPr>
          <w:rFonts w:ascii="Times New Roman" w:hAnsi="Times New Roman" w:cs="Times New Roman"/>
          <w:sz w:val="28"/>
          <w:szCs w:val="28"/>
        </w:rPr>
        <w:t xml:space="preserve"> учащиеся учатся задавать вопросы, уточнять задачу, выделять ведущий параметр.</w:t>
      </w:r>
    </w:p>
    <w:p w:rsidR="00A00D01" w:rsidRDefault="005814EA" w:rsidP="003858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олимпиада. Можно думать долго, советоваться с кем хочешь, награждаются все участники. </w:t>
      </w:r>
    </w:p>
    <w:p w:rsidR="005814EA" w:rsidRDefault="005814EA" w:rsidP="003858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Фронтальное обсуждение мини-проектов. В 5-6 классах исследовательскую работу можно вести с сильными учениками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прямо на уроке. Этим облегчается переход к новой форме работы, требующей самоорганизации.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</m:oMath>
    </w:p>
    <w:p w:rsidR="00385899" w:rsidRDefault="00EA57D9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69FF">
        <w:rPr>
          <w:rFonts w:ascii="Times New Roman" w:hAnsi="Times New Roman" w:cs="Times New Roman"/>
          <w:sz w:val="28"/>
          <w:szCs w:val="28"/>
        </w:rPr>
        <w:t>Хочется отметить, что работа</w:t>
      </w:r>
      <w:r w:rsidR="00385899">
        <w:rPr>
          <w:rFonts w:ascii="Times New Roman" w:hAnsi="Times New Roman" w:cs="Times New Roman"/>
          <w:sz w:val="28"/>
          <w:szCs w:val="28"/>
        </w:rPr>
        <w:t>я над исследовательской задачей</w:t>
      </w:r>
      <w:r w:rsidRPr="001469FF">
        <w:rPr>
          <w:rFonts w:ascii="Times New Roman" w:hAnsi="Times New Roman" w:cs="Times New Roman"/>
          <w:sz w:val="28"/>
          <w:szCs w:val="28"/>
        </w:rPr>
        <w:t>, надо разговаривать с учеником как с коллегой. Это совсем другая психологическая  позиция, чем обычно на уроке.</w:t>
      </w:r>
    </w:p>
    <w:p w:rsidR="00385899" w:rsidRDefault="00127785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69FF">
        <w:rPr>
          <w:rFonts w:ascii="Times New Roman" w:hAnsi="Times New Roman" w:cs="Times New Roman"/>
          <w:sz w:val="28"/>
          <w:szCs w:val="28"/>
        </w:rPr>
        <w:t>На уроке учитель замечает</w:t>
      </w:r>
      <w:r w:rsidR="00414EB1" w:rsidRPr="001469FF">
        <w:rPr>
          <w:rFonts w:ascii="Times New Roman" w:hAnsi="Times New Roman" w:cs="Times New Roman"/>
          <w:sz w:val="28"/>
          <w:szCs w:val="28"/>
        </w:rPr>
        <w:t>,</w:t>
      </w:r>
      <w:r w:rsidRPr="001469FF">
        <w:rPr>
          <w:rFonts w:ascii="Times New Roman" w:hAnsi="Times New Roman" w:cs="Times New Roman"/>
          <w:sz w:val="28"/>
          <w:szCs w:val="28"/>
        </w:rPr>
        <w:t xml:space="preserve"> какой интерес вызывает у ребенка та или иная тема. </w:t>
      </w:r>
      <w:r w:rsidR="00414EB1" w:rsidRPr="001469FF">
        <w:rPr>
          <w:rFonts w:ascii="Times New Roman" w:hAnsi="Times New Roman" w:cs="Times New Roman"/>
          <w:sz w:val="28"/>
          <w:szCs w:val="28"/>
        </w:rPr>
        <w:t>Можно предложить учащимся расширить свои знания по данной теме и выполнить исследовательскую работу.</w:t>
      </w:r>
      <w:r w:rsidR="005814EA" w:rsidRPr="001469FF">
        <w:rPr>
          <w:rFonts w:ascii="Times New Roman" w:hAnsi="Times New Roman" w:cs="Times New Roman"/>
          <w:sz w:val="28"/>
          <w:szCs w:val="28"/>
        </w:rPr>
        <w:t xml:space="preserve"> Выбор темы (а затем и уточнение в процессе работы) требует от ученика сознательной постановки цели задачи. Во время самой работы руководитель выступает </w:t>
      </w:r>
      <w:r w:rsidR="00DE5D7B" w:rsidRPr="001469FF">
        <w:rPr>
          <w:rFonts w:ascii="Times New Roman" w:hAnsi="Times New Roman" w:cs="Times New Roman"/>
          <w:sz w:val="28"/>
          <w:szCs w:val="28"/>
        </w:rPr>
        <w:t>только как заинтересованный слушатель-консультант, все основные шаги в исследовании ученик должен сделать сам.</w:t>
      </w:r>
      <w:r w:rsidR="00385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7F6" w:rsidRDefault="00EF47F6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же начи</w:t>
      </w:r>
      <w:r w:rsidR="00385899">
        <w:rPr>
          <w:rFonts w:ascii="Times New Roman" w:hAnsi="Times New Roman" w:cs="Times New Roman"/>
          <w:sz w:val="28"/>
          <w:szCs w:val="28"/>
        </w:rPr>
        <w:t xml:space="preserve">нать? </w:t>
      </w:r>
      <w:r w:rsidR="00F14156"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C718FC">
        <w:rPr>
          <w:rFonts w:ascii="Times New Roman" w:hAnsi="Times New Roman" w:cs="Times New Roman"/>
          <w:sz w:val="28"/>
          <w:szCs w:val="28"/>
        </w:rPr>
        <w:t>,</w:t>
      </w:r>
      <w:r w:rsidR="00F14156">
        <w:rPr>
          <w:rFonts w:ascii="Times New Roman" w:hAnsi="Times New Roman" w:cs="Times New Roman"/>
          <w:sz w:val="28"/>
          <w:szCs w:val="28"/>
        </w:rPr>
        <w:t xml:space="preserve"> надо научить</w:t>
      </w:r>
      <w:r w:rsidR="0038589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1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собирать нужную информацию. Работа с текстом и станет первы</w:t>
      </w:r>
      <w:r w:rsidR="00F14156">
        <w:rPr>
          <w:rFonts w:ascii="Times New Roman" w:hAnsi="Times New Roman" w:cs="Times New Roman"/>
          <w:sz w:val="28"/>
          <w:szCs w:val="28"/>
        </w:rPr>
        <w:t>м навыком исследовательской деятельности, который усвоит ученик. Можно сначала предложить ученику</w:t>
      </w:r>
      <w:r w:rsidR="00C718FC">
        <w:rPr>
          <w:rFonts w:ascii="Times New Roman" w:hAnsi="Times New Roman" w:cs="Times New Roman"/>
          <w:sz w:val="28"/>
          <w:szCs w:val="28"/>
        </w:rPr>
        <w:t xml:space="preserve"> ответить на вопросы по рассматриваемой теме, используя различные источники.</w:t>
      </w:r>
      <w:r w:rsidR="00F14156">
        <w:rPr>
          <w:rFonts w:ascii="Times New Roman" w:hAnsi="Times New Roman" w:cs="Times New Roman"/>
          <w:sz w:val="28"/>
          <w:szCs w:val="28"/>
        </w:rPr>
        <w:t xml:space="preserve"> </w:t>
      </w:r>
      <w:r w:rsidR="00C718FC">
        <w:rPr>
          <w:rFonts w:ascii="Times New Roman" w:hAnsi="Times New Roman" w:cs="Times New Roman"/>
          <w:sz w:val="28"/>
          <w:szCs w:val="28"/>
        </w:rPr>
        <w:t xml:space="preserve"> Лучше всего, </w:t>
      </w:r>
      <w:r w:rsidR="00F14156">
        <w:rPr>
          <w:rFonts w:ascii="Times New Roman" w:hAnsi="Times New Roman" w:cs="Times New Roman"/>
          <w:sz w:val="28"/>
          <w:szCs w:val="28"/>
        </w:rPr>
        <w:t>если на данном этапе ученик выполнит работу реферативного плана, которая позволяет не выдвигать гипотезы, а лишь искать ответы на поставленные в</w:t>
      </w:r>
      <w:r w:rsidR="00C718FC">
        <w:rPr>
          <w:rFonts w:ascii="Times New Roman" w:hAnsi="Times New Roman" w:cs="Times New Roman"/>
          <w:sz w:val="28"/>
          <w:szCs w:val="28"/>
        </w:rPr>
        <w:t>опросы. На данном этапе необходимо сделать акцент на значимости работы ученика и предложить ему выступить перед другими учащимися. Это послужит мотивацией к достижению новых результатов.</w:t>
      </w:r>
    </w:p>
    <w:p w:rsidR="00C718FC" w:rsidRDefault="00C718FC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ученик приобрел небольшой опыт работы с текстом и учебной литературой, можно перейти ко второму этапу. Теперь перед учеником  следует поставить задачу, которую он должен решить, и предложить ему самому составить вопросы, на которые он должен найти ответы. На этом этапе удобно использовать темы</w:t>
      </w:r>
      <w:r w:rsidR="007834B8">
        <w:rPr>
          <w:rFonts w:ascii="Times New Roman" w:hAnsi="Times New Roman" w:cs="Times New Roman"/>
          <w:sz w:val="28"/>
          <w:szCs w:val="28"/>
        </w:rPr>
        <w:t>, связанные с решением задач различными способами, составлением новых задач и т.д.</w:t>
      </w:r>
    </w:p>
    <w:p w:rsidR="007834B8" w:rsidRDefault="007834B8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ученик должен самостоятельно пройти все этапы исследования, консультируясь с учителем:</w:t>
      </w:r>
    </w:p>
    <w:p w:rsidR="007834B8" w:rsidRDefault="007834B8" w:rsidP="00385899">
      <w:pPr>
        <w:tabs>
          <w:tab w:val="left" w:pos="76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объекта изучения;</w:t>
      </w:r>
      <w:r w:rsidR="00385899">
        <w:rPr>
          <w:rFonts w:ascii="Times New Roman" w:hAnsi="Times New Roman" w:cs="Times New Roman"/>
          <w:sz w:val="28"/>
          <w:szCs w:val="28"/>
        </w:rPr>
        <w:tab/>
      </w:r>
    </w:p>
    <w:p w:rsidR="007834B8" w:rsidRDefault="007834B8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-постановка проблемы;</w:t>
      </w:r>
    </w:p>
    <w:p w:rsidR="007834B8" w:rsidRDefault="007834B8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цели и задач исследования;</w:t>
      </w:r>
    </w:p>
    <w:p w:rsidR="007834B8" w:rsidRDefault="007834B8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-выдвижение гипотезы;</w:t>
      </w:r>
    </w:p>
    <w:p w:rsidR="007834B8" w:rsidRDefault="007834B8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-построение плана исследования;</w:t>
      </w:r>
    </w:p>
    <w:p w:rsidR="007834B8" w:rsidRDefault="007834B8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гипотезы;</w:t>
      </w:r>
    </w:p>
    <w:p w:rsidR="007834B8" w:rsidRPr="001469FF" w:rsidRDefault="007834B8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результатов исследования.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</m:oMath>
    </w:p>
    <w:p w:rsidR="00414EB1" w:rsidRPr="001469FF" w:rsidRDefault="00414EB1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469F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469FF">
        <w:rPr>
          <w:rFonts w:ascii="Times New Roman" w:hAnsi="Times New Roman" w:cs="Times New Roman"/>
          <w:sz w:val="28"/>
          <w:szCs w:val="28"/>
        </w:rPr>
        <w:t xml:space="preserve"> можно предложить следующие темы исследовательских работ:</w:t>
      </w:r>
    </w:p>
    <w:p w:rsidR="00414EB1" w:rsidRDefault="00414EB1" w:rsidP="0038589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«Теорема Пифагора»</w:t>
      </w:r>
    </w:p>
    <w:p w:rsidR="00414EB1" w:rsidRDefault="00414EB1" w:rsidP="0038589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«Загадочное число»</w:t>
      </w:r>
    </w:p>
    <w:p w:rsidR="00414EB1" w:rsidRDefault="00414EB1" w:rsidP="0038589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в устном народном творчестве»</w:t>
      </w:r>
    </w:p>
    <w:p w:rsidR="00414EB1" w:rsidRDefault="00414EB1" w:rsidP="0038589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«Разговор о нуле»</w:t>
      </w:r>
    </w:p>
    <w:p w:rsidR="00414EB1" w:rsidRDefault="00414EB1" w:rsidP="0038589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«Делимость чисел»</w:t>
      </w:r>
    </w:p>
    <w:p w:rsidR="007834B8" w:rsidRDefault="00414EB1" w:rsidP="0038589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«Математический секрет красоты»</w:t>
      </w:r>
    </w:p>
    <w:p w:rsidR="007834B8" w:rsidRDefault="00414EB1" w:rsidP="0038589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«Русский аршин»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7834B8" w:rsidRPr="007834B8" w:rsidRDefault="007834B8" w:rsidP="00385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4B8">
        <w:rPr>
          <w:rFonts w:ascii="Times New Roman" w:hAnsi="Times New Roman" w:cs="Times New Roman"/>
          <w:sz w:val="28"/>
          <w:szCs w:val="28"/>
        </w:rPr>
        <w:t xml:space="preserve"> </w:t>
      </w:r>
      <w:r w:rsidRPr="001469FF">
        <w:rPr>
          <w:rFonts w:ascii="Times New Roman" w:hAnsi="Times New Roman" w:cs="Times New Roman"/>
          <w:sz w:val="28"/>
          <w:szCs w:val="28"/>
        </w:rPr>
        <w:t>Презентация лучших работ и есть форма поощрения, и важный элемент учебного процесса. Работа над докладом – систематизация того, что сделано, расстановка акцентов, поиск формы  максимально ясного изложения – требует от детей не меньше усилий, чем само исследование.</w:t>
      </w:r>
    </w:p>
    <w:p w:rsidR="001469FF" w:rsidRPr="001469FF" w:rsidRDefault="001469FF" w:rsidP="003858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69FF">
        <w:rPr>
          <w:rFonts w:ascii="Times New Roman" w:hAnsi="Times New Roman" w:cs="Times New Roman"/>
          <w:sz w:val="28"/>
          <w:szCs w:val="28"/>
        </w:rPr>
        <w:t xml:space="preserve">Таким образом, мы пришли к выводу, что исследовательская деятельность на уроках математики и во внеурочное время </w:t>
      </w:r>
    </w:p>
    <w:p w:rsidR="001469FF" w:rsidRPr="001469FF" w:rsidRDefault="001469FF" w:rsidP="0038589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469FF">
        <w:rPr>
          <w:color w:val="000000"/>
          <w:sz w:val="28"/>
          <w:szCs w:val="28"/>
          <w:u w:val="single"/>
        </w:rPr>
        <w:t>обучает:</w:t>
      </w:r>
      <w:r w:rsidRPr="001469FF">
        <w:rPr>
          <w:color w:val="000000"/>
          <w:sz w:val="28"/>
          <w:szCs w:val="28"/>
        </w:rPr>
        <w:t> навыкам самостоятельной работы с различными источниками информации, организации наблюдений, проведению опытов и экспериментов;</w:t>
      </w:r>
    </w:p>
    <w:p w:rsidR="001469FF" w:rsidRPr="001469FF" w:rsidRDefault="001469FF" w:rsidP="0038589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469FF">
        <w:rPr>
          <w:color w:val="000000"/>
          <w:sz w:val="28"/>
          <w:szCs w:val="28"/>
          <w:u w:val="single"/>
        </w:rPr>
        <w:t>знакомит:</w:t>
      </w:r>
      <w:r w:rsidRPr="001469FF">
        <w:rPr>
          <w:color w:val="000000"/>
          <w:sz w:val="28"/>
          <w:szCs w:val="28"/>
        </w:rPr>
        <w:t> с методами и приемами системного анализа;</w:t>
      </w:r>
    </w:p>
    <w:p w:rsidR="001469FF" w:rsidRPr="001469FF" w:rsidRDefault="001469FF" w:rsidP="0038589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469FF">
        <w:rPr>
          <w:color w:val="000000"/>
          <w:sz w:val="28"/>
          <w:szCs w:val="28"/>
          <w:u w:val="single"/>
        </w:rPr>
        <w:t>развивает:</w:t>
      </w:r>
      <w:r w:rsidRPr="001469FF">
        <w:rPr>
          <w:color w:val="000000"/>
          <w:sz w:val="28"/>
          <w:szCs w:val="28"/>
        </w:rPr>
        <w:t> умения вычленять и решать наиболее важные проблемы с учетом социальных, экономических, экологических условий и отражать новейшие достижения в определенной научной отрасли, творческую активность и самостоятельность;</w:t>
      </w:r>
    </w:p>
    <w:p w:rsidR="001469FF" w:rsidRPr="001469FF" w:rsidRDefault="001469FF" w:rsidP="0038589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469FF">
        <w:rPr>
          <w:color w:val="000000"/>
          <w:sz w:val="28"/>
          <w:szCs w:val="28"/>
          <w:u w:val="single"/>
        </w:rPr>
        <w:t>формирует:  </w:t>
      </w:r>
      <w:r w:rsidRPr="001469FF">
        <w:rPr>
          <w:color w:val="000000"/>
          <w:sz w:val="28"/>
          <w:szCs w:val="28"/>
        </w:rPr>
        <w:t>логическое и научное мышление</w:t>
      </w:r>
      <w:r w:rsidR="00385899">
        <w:rPr>
          <w:color w:val="000000"/>
          <w:sz w:val="28"/>
          <w:szCs w:val="28"/>
        </w:rPr>
        <w:t>, познавательную активность</w:t>
      </w:r>
      <w:r w:rsidRPr="001469FF">
        <w:rPr>
          <w:color w:val="000000"/>
          <w:sz w:val="28"/>
          <w:szCs w:val="28"/>
        </w:rPr>
        <w:t>;</w:t>
      </w:r>
    </w:p>
    <w:p w:rsidR="001469FF" w:rsidRDefault="001469FF" w:rsidP="0038589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69FF">
        <w:rPr>
          <w:color w:val="000000"/>
          <w:sz w:val="28"/>
          <w:szCs w:val="28"/>
          <w:u w:val="single"/>
        </w:rPr>
        <w:t>воспитывает</w:t>
      </w:r>
      <w:proofErr w:type="gramStart"/>
      <w:r w:rsidRPr="001469FF">
        <w:rPr>
          <w:color w:val="000000"/>
          <w:sz w:val="28"/>
          <w:szCs w:val="28"/>
          <w:u w:val="single"/>
        </w:rPr>
        <w:t xml:space="preserve"> :</w:t>
      </w:r>
      <w:proofErr w:type="gramEnd"/>
      <w:r w:rsidRPr="001469FF">
        <w:rPr>
          <w:color w:val="000000"/>
          <w:sz w:val="28"/>
          <w:szCs w:val="28"/>
        </w:rPr>
        <w:t xml:space="preserve"> самостоятельность, </w:t>
      </w:r>
      <w:proofErr w:type="spellStart"/>
      <w:r w:rsidRPr="001469FF">
        <w:rPr>
          <w:color w:val="000000"/>
          <w:sz w:val="28"/>
          <w:szCs w:val="28"/>
        </w:rPr>
        <w:t>коммуникативность</w:t>
      </w:r>
      <w:proofErr w:type="spellEnd"/>
      <w:r w:rsidRPr="001469FF">
        <w:rPr>
          <w:color w:val="000000"/>
          <w:sz w:val="28"/>
          <w:szCs w:val="28"/>
        </w:rPr>
        <w:t>, самоконтроль.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</m:oMath>
    </w:p>
    <w:p w:rsidR="00EF47F6" w:rsidRDefault="00EF47F6" w:rsidP="00385899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0284C" w:rsidRDefault="0050284C" w:rsidP="00385899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Библиографический список</w:t>
      </w:r>
    </w:p>
    <w:p w:rsidR="00EF47F6" w:rsidRDefault="00CC74AE" w:rsidP="0038589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Гузеев</w:t>
      </w:r>
      <w:proofErr w:type="spellEnd"/>
      <w:r>
        <w:rPr>
          <w:color w:val="000000"/>
          <w:sz w:val="28"/>
          <w:szCs w:val="28"/>
        </w:rPr>
        <w:t xml:space="preserve"> В.В. Методы обучения и организационные формы уроков, Москва, 1999</w:t>
      </w:r>
    </w:p>
    <w:p w:rsidR="00EF47F6" w:rsidRPr="00EF47F6" w:rsidRDefault="00EF47F6" w:rsidP="0038589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F47F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И.Лысенина</w:t>
      </w:r>
      <w:proofErr w:type="spellEnd"/>
      <w:r>
        <w:rPr>
          <w:color w:val="000000"/>
          <w:sz w:val="28"/>
          <w:szCs w:val="28"/>
        </w:rPr>
        <w:t xml:space="preserve"> Советы по организации исследований. Ж.Математика №6, 2009</w:t>
      </w:r>
    </w:p>
    <w:p w:rsidR="00EF47F6" w:rsidRPr="00EF47F6" w:rsidRDefault="00EF47F6" w:rsidP="0038589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Мерзляк</w:t>
      </w:r>
      <w:proofErr w:type="gramEnd"/>
      <w:r>
        <w:rPr>
          <w:color w:val="000000"/>
          <w:sz w:val="28"/>
          <w:szCs w:val="28"/>
        </w:rPr>
        <w:t xml:space="preserve"> А.Г. Математика 6 класс: учебник – М.: </w:t>
      </w:r>
      <w:proofErr w:type="spellStart"/>
      <w:r>
        <w:rPr>
          <w:color w:val="000000"/>
          <w:sz w:val="28"/>
          <w:szCs w:val="28"/>
        </w:rPr>
        <w:t>Вентана-Граф</w:t>
      </w:r>
      <w:proofErr w:type="spellEnd"/>
      <w:r>
        <w:rPr>
          <w:color w:val="000000"/>
          <w:sz w:val="28"/>
          <w:szCs w:val="28"/>
        </w:rPr>
        <w:t>, 2020</w:t>
      </w:r>
    </w:p>
    <w:p w:rsidR="00CC74AE" w:rsidRDefault="00EF47F6" w:rsidP="0038589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Стибнев</w:t>
      </w:r>
      <w:proofErr w:type="spellEnd"/>
      <w:r>
        <w:rPr>
          <w:color w:val="000000"/>
          <w:sz w:val="28"/>
          <w:szCs w:val="28"/>
        </w:rPr>
        <w:t xml:space="preserve"> Как на уроке математики развивать исследовательские умения. Ж.Математика №6, 2009</w:t>
      </w:r>
    </w:p>
    <w:p w:rsidR="00AC0BA5" w:rsidRDefault="00AC0BA5" w:rsidP="0038589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sectPr w:rsidR="00AC0BA5" w:rsidSect="0014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3A6"/>
    <w:multiLevelType w:val="hybridMultilevel"/>
    <w:tmpl w:val="E9F2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3176"/>
    <w:multiLevelType w:val="hybridMultilevel"/>
    <w:tmpl w:val="1EF4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F5DA2"/>
    <w:multiLevelType w:val="hybridMultilevel"/>
    <w:tmpl w:val="646E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F3D5F"/>
    <w:multiLevelType w:val="hybridMultilevel"/>
    <w:tmpl w:val="A3B4BD92"/>
    <w:lvl w:ilvl="0" w:tplc="6EB0E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9693C"/>
    <w:multiLevelType w:val="multilevel"/>
    <w:tmpl w:val="D1F6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1234D"/>
    <w:multiLevelType w:val="multilevel"/>
    <w:tmpl w:val="D186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6F0D"/>
    <w:rsid w:val="00127785"/>
    <w:rsid w:val="001469FF"/>
    <w:rsid w:val="001C5632"/>
    <w:rsid w:val="00382253"/>
    <w:rsid w:val="00385899"/>
    <w:rsid w:val="00414EB1"/>
    <w:rsid w:val="0048365F"/>
    <w:rsid w:val="004B1BFE"/>
    <w:rsid w:val="004D4F15"/>
    <w:rsid w:val="0050284C"/>
    <w:rsid w:val="0054309B"/>
    <w:rsid w:val="005814EA"/>
    <w:rsid w:val="005D4731"/>
    <w:rsid w:val="005D5E66"/>
    <w:rsid w:val="007834B8"/>
    <w:rsid w:val="00826F0D"/>
    <w:rsid w:val="0085776E"/>
    <w:rsid w:val="00942D25"/>
    <w:rsid w:val="009542FD"/>
    <w:rsid w:val="009D678A"/>
    <w:rsid w:val="00A00D01"/>
    <w:rsid w:val="00AC0BA5"/>
    <w:rsid w:val="00B15648"/>
    <w:rsid w:val="00BD17A0"/>
    <w:rsid w:val="00C718FC"/>
    <w:rsid w:val="00CC74AE"/>
    <w:rsid w:val="00D75234"/>
    <w:rsid w:val="00DE5D7B"/>
    <w:rsid w:val="00EA55D5"/>
    <w:rsid w:val="00EA57D9"/>
    <w:rsid w:val="00EF47F6"/>
    <w:rsid w:val="00F14156"/>
    <w:rsid w:val="00F42360"/>
    <w:rsid w:val="00F81ECC"/>
    <w:rsid w:val="00F83A50"/>
    <w:rsid w:val="00FE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1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430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4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46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2021-06-10T09:27:00Z</dcterms:created>
  <dcterms:modified xsi:type="dcterms:W3CDTF">2021-08-20T07:04:00Z</dcterms:modified>
</cp:coreProperties>
</file>